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9A" w:rsidRDefault="00737C2F" w:rsidP="00737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737C2F" w:rsidRDefault="00737C2F" w:rsidP="00737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7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образования, </w:t>
      </w:r>
    </w:p>
    <w:p w:rsidR="00737C2F" w:rsidRPr="00737C2F" w:rsidRDefault="0089472E" w:rsidP="0089472E">
      <w:pPr>
        <w:spacing w:after="0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2F">
        <w:rPr>
          <w:rFonts w:ascii="Times New Roman" w:hAnsi="Times New Roman" w:cs="Times New Roman"/>
          <w:sz w:val="28"/>
          <w:szCs w:val="28"/>
        </w:rPr>
        <w:t xml:space="preserve">науки и молодежи </w:t>
      </w:r>
      <w:r>
        <w:rPr>
          <w:rFonts w:ascii="Times New Roman" w:hAnsi="Times New Roman" w:cs="Times New Roman"/>
          <w:sz w:val="28"/>
          <w:szCs w:val="28"/>
        </w:rPr>
        <w:t>от ___________№_____</w:t>
      </w:r>
    </w:p>
    <w:p w:rsidR="000A0782" w:rsidRDefault="000A0782" w:rsidP="00A0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782" w:rsidRDefault="000A0782" w:rsidP="00A0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BF" w:rsidRDefault="00A0799A" w:rsidP="00A0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799A" w:rsidRPr="000F18F8" w:rsidRDefault="00A0799A" w:rsidP="00A0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2F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</w:t>
      </w:r>
      <w:r w:rsidR="000F18F8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4371B8" w:rsidRPr="00737C2F" w:rsidRDefault="004371B8" w:rsidP="00437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2F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875F9D">
        <w:rPr>
          <w:rFonts w:ascii="Times New Roman" w:hAnsi="Times New Roman" w:cs="Times New Roman"/>
          <w:b/>
          <w:sz w:val="28"/>
          <w:szCs w:val="28"/>
        </w:rPr>
        <w:t>е</w:t>
      </w:r>
      <w:r w:rsidRPr="00737C2F">
        <w:rPr>
          <w:rFonts w:ascii="Times New Roman" w:hAnsi="Times New Roman" w:cs="Times New Roman"/>
          <w:b/>
          <w:sz w:val="28"/>
          <w:szCs w:val="28"/>
        </w:rPr>
        <w:t xml:space="preserve"> образования, науки и молодежи Республики Крым</w:t>
      </w:r>
      <w:r w:rsidR="000F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8F8" w:rsidRPr="00737C2F">
        <w:rPr>
          <w:rFonts w:ascii="Times New Roman" w:hAnsi="Times New Roman" w:cs="Times New Roman"/>
          <w:b/>
          <w:sz w:val="28"/>
          <w:szCs w:val="28"/>
        </w:rPr>
        <w:t>на 2016-2017 годы</w:t>
      </w:r>
    </w:p>
    <w:p w:rsidR="00A0799A" w:rsidRDefault="00A0799A" w:rsidP="00A079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2136"/>
        <w:gridCol w:w="3640"/>
      </w:tblGrid>
      <w:tr w:rsidR="00A0799A" w:rsidTr="00A0799A">
        <w:tc>
          <w:tcPr>
            <w:tcW w:w="704" w:type="dxa"/>
          </w:tcPr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8080" w:type="dxa"/>
          </w:tcPr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6" w:type="dxa"/>
          </w:tcPr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40" w:type="dxa"/>
          </w:tcPr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</w:tr>
      <w:tr w:rsidR="00A0799A" w:rsidTr="00A0799A">
        <w:tc>
          <w:tcPr>
            <w:tcW w:w="704" w:type="dxa"/>
          </w:tcPr>
          <w:p w:rsidR="00A0799A" w:rsidRDefault="00A0799A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A0799A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 деятельности Министерства по реализации мер по противодействию коррупции</w:t>
            </w:r>
          </w:p>
        </w:tc>
        <w:tc>
          <w:tcPr>
            <w:tcW w:w="2136" w:type="dxa"/>
          </w:tcPr>
          <w:p w:rsidR="00A0799A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3640" w:type="dxa"/>
          </w:tcPr>
          <w:p w:rsidR="00A0799A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>
              <w:rPr>
                <w:rFonts w:ascii="Times New Roman" w:hAnsi="Times New Roman" w:cs="Times New Roman"/>
                <w:sz w:val="28"/>
                <w:szCs w:val="28"/>
              </w:rPr>
              <w:t>, правовой и кадровой работы</w:t>
            </w:r>
            <w:r w:rsidR="001D0823">
              <w:rPr>
                <w:rFonts w:ascii="Times New Roman" w:hAnsi="Times New Roman" w:cs="Times New Roman"/>
                <w:sz w:val="28"/>
                <w:szCs w:val="28"/>
              </w:rPr>
              <w:t>, все управления</w:t>
            </w:r>
            <w:r w:rsidR="00393C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A08AE" w:rsidTr="00A0799A">
        <w:tc>
          <w:tcPr>
            <w:tcW w:w="704" w:type="dxa"/>
          </w:tcPr>
          <w:p w:rsidR="007A08AE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7A08AE" w:rsidRDefault="007A08AE" w:rsidP="007A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Министерства с другими органами исполнительной власти Республики Крым и органами местного самоуправлениями Республики Крым</w:t>
            </w:r>
          </w:p>
        </w:tc>
        <w:tc>
          <w:tcPr>
            <w:tcW w:w="2136" w:type="dxa"/>
          </w:tcPr>
          <w:p w:rsidR="007A08AE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7A08AE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1D0823">
              <w:rPr>
                <w:rFonts w:ascii="Times New Roman" w:hAnsi="Times New Roman" w:cs="Times New Roman"/>
                <w:sz w:val="28"/>
                <w:szCs w:val="28"/>
              </w:rPr>
              <w:t>, все управления</w:t>
            </w:r>
          </w:p>
        </w:tc>
      </w:tr>
      <w:tr w:rsidR="007A08AE" w:rsidTr="00A0799A">
        <w:tc>
          <w:tcPr>
            <w:tcW w:w="704" w:type="dxa"/>
          </w:tcPr>
          <w:p w:rsidR="007A08AE" w:rsidRDefault="007A08AE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7A08AE" w:rsidRDefault="007A08AE" w:rsidP="000F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сов</w:t>
            </w:r>
            <w:r w:rsidR="001D0823">
              <w:rPr>
                <w:rFonts w:ascii="Times New Roman" w:hAnsi="Times New Roman" w:cs="Times New Roman"/>
                <w:sz w:val="28"/>
                <w:szCs w:val="28"/>
              </w:rPr>
              <w:t>ещаниях в Министерстве вопросов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равоприменительной практики по результатам вступивших в законную силу решений судов</w:t>
            </w:r>
            <w:r w:rsidR="004D4745">
              <w:rPr>
                <w:rFonts w:ascii="Times New Roman" w:hAnsi="Times New Roman" w:cs="Times New Roman"/>
                <w:sz w:val="28"/>
                <w:szCs w:val="28"/>
              </w:rPr>
              <w:t xml:space="preserve">, арбитражных судов о признании недействительными НПА, незаконными решений, действий (бездействия) </w:t>
            </w:r>
            <w:r w:rsidR="00180D7B">
              <w:rPr>
                <w:rFonts w:ascii="Times New Roman" w:hAnsi="Times New Roman" w:cs="Times New Roman"/>
                <w:sz w:val="28"/>
                <w:szCs w:val="28"/>
              </w:rPr>
              <w:t>должностных лиц Министерства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36" w:type="dxa"/>
          </w:tcPr>
          <w:p w:rsidR="007A08AE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40" w:type="dxa"/>
          </w:tcPr>
          <w:p w:rsidR="007A08AE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1D0823">
              <w:rPr>
                <w:rFonts w:ascii="Times New Roman" w:hAnsi="Times New Roman" w:cs="Times New Roman"/>
                <w:sz w:val="28"/>
                <w:szCs w:val="28"/>
              </w:rPr>
              <w:t>, все управления</w:t>
            </w:r>
          </w:p>
        </w:tc>
      </w:tr>
      <w:tr w:rsidR="00180D7B" w:rsidTr="00A0799A">
        <w:tc>
          <w:tcPr>
            <w:tcW w:w="704" w:type="dxa"/>
          </w:tcPr>
          <w:p w:rsidR="00180D7B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180D7B" w:rsidRDefault="00180D7B" w:rsidP="000F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лиц</w:t>
            </w:r>
            <w:r w:rsidR="000F18F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>, замещающим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должности Республики Крым,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>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136" w:type="dxa"/>
          </w:tcPr>
          <w:p w:rsidR="00180D7B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Январь-апрель 2016 года</w:t>
            </w:r>
          </w:p>
          <w:p w:rsidR="00180D7B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7B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Январь-апрель 2017 года</w:t>
            </w:r>
          </w:p>
        </w:tc>
        <w:tc>
          <w:tcPr>
            <w:tcW w:w="3640" w:type="dxa"/>
          </w:tcPr>
          <w:p w:rsidR="00180D7B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ГГС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180D7B" w:rsidTr="00A0799A">
        <w:tc>
          <w:tcPr>
            <w:tcW w:w="704" w:type="dxa"/>
          </w:tcPr>
          <w:p w:rsidR="00180D7B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080" w:type="dxa"/>
          </w:tcPr>
          <w:p w:rsidR="00180D7B" w:rsidRPr="00180D7B" w:rsidRDefault="00180D7B" w:rsidP="00180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размещения сведений о доходах, расходах, об </w:t>
            </w:r>
          </w:p>
          <w:p w:rsidR="00180D7B" w:rsidRPr="00180D7B" w:rsidRDefault="00180D7B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 лиц, замещающих государственные должности Республики Крым, государственных гражданских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AE32F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180D7B">
              <w:rPr>
                <w:rFonts w:ascii="Times New Roman" w:hAnsi="Times New Roman" w:cs="Times New Roman"/>
                <w:sz w:val="28"/>
                <w:szCs w:val="28"/>
              </w:rPr>
              <w:t>,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в сети Интернет в соответствии с действующим законодательством</w:t>
            </w:r>
          </w:p>
        </w:tc>
        <w:tc>
          <w:tcPr>
            <w:tcW w:w="2136" w:type="dxa"/>
          </w:tcPr>
          <w:p w:rsidR="00180D7B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  <w:p w:rsidR="00180D7B" w:rsidRDefault="00180D7B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3640" w:type="dxa"/>
          </w:tcPr>
          <w:p w:rsidR="00180D7B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180D7B" w:rsidTr="00A0799A">
        <w:tc>
          <w:tcPr>
            <w:tcW w:w="704" w:type="dxa"/>
          </w:tcPr>
          <w:p w:rsidR="00180D7B" w:rsidRDefault="00180D7B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180D7B" w:rsidRPr="00180D7B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государственных должностей Республики Крым, 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, и лицами,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замещающими указанные должности, соблюдения лицами,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замещающими государственные должности Республики Крым и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 запретов и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136" w:type="dxa"/>
          </w:tcPr>
          <w:p w:rsidR="00180D7B" w:rsidRDefault="00AE32F7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</w:tcPr>
          <w:p w:rsidR="00180D7B" w:rsidRDefault="00AE32F7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>, помощник министра</w:t>
            </w:r>
          </w:p>
        </w:tc>
      </w:tr>
      <w:tr w:rsidR="00AE32F7" w:rsidTr="00A0799A">
        <w:tc>
          <w:tcPr>
            <w:tcW w:w="704" w:type="dxa"/>
          </w:tcPr>
          <w:p w:rsidR="00AE32F7" w:rsidRDefault="00AE32F7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AE32F7" w:rsidRPr="00AE32F7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соответствием расходов лиц, замещающих государственные должности Республики Крым, должности государственных гражданских служащих Республики </w:t>
            </w:r>
          </w:p>
          <w:p w:rsidR="00AE32F7" w:rsidRPr="00AE32F7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 xml:space="preserve">Крым, расходов их супруги (супруга) и несовершеннолетних детей доходу данных лиц и их супруги (супруга), в установленном </w:t>
            </w:r>
          </w:p>
          <w:p w:rsidR="00AE32F7" w:rsidRPr="00AE32F7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РФ порядке</w:t>
            </w:r>
          </w:p>
        </w:tc>
        <w:tc>
          <w:tcPr>
            <w:tcW w:w="2136" w:type="dxa"/>
          </w:tcPr>
          <w:p w:rsidR="00AE32F7" w:rsidRDefault="00AE32F7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поступившей информации</w:t>
            </w:r>
          </w:p>
        </w:tc>
        <w:tc>
          <w:tcPr>
            <w:tcW w:w="3640" w:type="dxa"/>
          </w:tcPr>
          <w:p w:rsidR="00AE32F7" w:rsidRDefault="00AE32F7" w:rsidP="00AE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ГГС 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>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>, помощник министра</w:t>
            </w:r>
          </w:p>
        </w:tc>
      </w:tr>
      <w:tr w:rsidR="00AE32F7" w:rsidTr="00A0799A">
        <w:tc>
          <w:tcPr>
            <w:tcW w:w="704" w:type="dxa"/>
          </w:tcPr>
          <w:p w:rsidR="00AE32F7" w:rsidRDefault="00AE32F7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080" w:type="dxa"/>
          </w:tcPr>
          <w:p w:rsidR="00AE32F7" w:rsidRPr="00AE32F7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перечни конкретных должностей государственной гражданской службы, при назначении на которые граждане и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36" w:type="dxa"/>
          </w:tcPr>
          <w:p w:rsidR="00AE32F7" w:rsidRDefault="00AE32F7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</w:tcPr>
          <w:p w:rsidR="00AE32F7" w:rsidRDefault="00AE32F7" w:rsidP="00AE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</w:t>
            </w:r>
            <w:r w:rsidR="00393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C3D"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AE32F7" w:rsidTr="00A0799A">
        <w:tc>
          <w:tcPr>
            <w:tcW w:w="704" w:type="dxa"/>
          </w:tcPr>
          <w:p w:rsidR="00AE32F7" w:rsidRDefault="00AE32F7" w:rsidP="00A0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AE32F7" w:rsidRPr="00AE32F7" w:rsidRDefault="00AE32F7" w:rsidP="00AE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уведомлению государственными гражданскими служащими Республики Крым представителя нанимателя о выполнении иной оплачиваемой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работы в соответствии с частью 2 статьи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F7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 государственной гражданской службе Российской Федерации»</w:t>
            </w:r>
          </w:p>
        </w:tc>
        <w:tc>
          <w:tcPr>
            <w:tcW w:w="2136" w:type="dxa"/>
          </w:tcPr>
          <w:p w:rsidR="00AE32F7" w:rsidRDefault="00AE32F7" w:rsidP="0018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AE32F7" w:rsidRDefault="00393C3D" w:rsidP="00AE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>Управление ГГС, 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 xml:space="preserve">. Помощник министра </w:t>
            </w:r>
          </w:p>
        </w:tc>
      </w:tr>
      <w:tr w:rsidR="00881964" w:rsidTr="00A0799A">
        <w:tc>
          <w:tcPr>
            <w:tcW w:w="704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881964" w:rsidRPr="00881964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государственными гражданскими служащими Республики Крым обязанности уведомлять представителя нанимателя в случае обращения в целях склонения </w:t>
            </w:r>
          </w:p>
          <w:p w:rsidR="00881964" w:rsidRPr="00AE32F7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36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881964" w:rsidRDefault="00393C3D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>Управление ГГС, правовой и кадровой работы</w:t>
            </w:r>
          </w:p>
        </w:tc>
      </w:tr>
      <w:tr w:rsidR="00881964" w:rsidTr="00A0799A">
        <w:tc>
          <w:tcPr>
            <w:tcW w:w="704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881964" w:rsidRPr="00881964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136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реже одного раза в квартал</w:t>
            </w:r>
          </w:p>
        </w:tc>
        <w:tc>
          <w:tcPr>
            <w:tcW w:w="3640" w:type="dxa"/>
          </w:tcPr>
          <w:p w:rsidR="00881964" w:rsidRPr="002F2CEF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>, помощник министра</w:t>
            </w:r>
          </w:p>
        </w:tc>
      </w:tr>
      <w:tr w:rsidR="00881964" w:rsidTr="00A0799A">
        <w:tc>
          <w:tcPr>
            <w:tcW w:w="704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881964" w:rsidRPr="00881964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доведению до лиц, 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должности Республики Крым, государственных </w:t>
            </w:r>
          </w:p>
          <w:p w:rsidR="00881964" w:rsidRPr="00881964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действующего законодательства Российской Федерации и Республики Крым о противодействии коррупции, в том числе об ответственности за коррупционные правонарушения, о порядке проверки 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и полноты сведений, представляемых гражданскими служащими в соответствии с действующим законодательством</w:t>
            </w:r>
          </w:p>
        </w:tc>
        <w:tc>
          <w:tcPr>
            <w:tcW w:w="2136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2016</w:t>
            </w:r>
          </w:p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3640" w:type="dxa"/>
          </w:tcPr>
          <w:p w:rsidR="00881964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881964" w:rsidTr="00A0799A">
        <w:tc>
          <w:tcPr>
            <w:tcW w:w="704" w:type="dxa"/>
          </w:tcPr>
          <w:p w:rsidR="00881964" w:rsidRDefault="0088196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080" w:type="dxa"/>
          </w:tcPr>
          <w:p w:rsidR="00881964" w:rsidRPr="00881964" w:rsidRDefault="00881964" w:rsidP="0088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</w:t>
            </w:r>
          </w:p>
          <w:p w:rsidR="00881964" w:rsidRPr="00881964" w:rsidRDefault="00881964" w:rsidP="00943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иных мер по недопущению лицами, замещающими государственные должности Республики Крым, государственными гражданскими служащими </w:t>
            </w:r>
            <w:r w:rsidR="0094340A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которое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64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восприниматься окружающими как обещание или предложение дачи взятки либо как согласие принять взятку или как просьба о 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взятки</w:t>
            </w:r>
          </w:p>
        </w:tc>
        <w:tc>
          <w:tcPr>
            <w:tcW w:w="2136" w:type="dxa"/>
          </w:tcPr>
          <w:p w:rsidR="00881964" w:rsidRDefault="0094340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881964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94340A" w:rsidTr="00A0799A">
        <w:tc>
          <w:tcPr>
            <w:tcW w:w="704" w:type="dxa"/>
          </w:tcPr>
          <w:p w:rsidR="0094340A" w:rsidRDefault="0094340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</w:tcPr>
          <w:p w:rsidR="0094340A" w:rsidRPr="0094340A" w:rsidRDefault="0094340A" w:rsidP="00943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4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государственные должности Республики Крым, государственные гражданские служащие </w:t>
            </w:r>
            <w:r w:rsidR="00A96EF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94340A">
              <w:rPr>
                <w:rFonts w:ascii="Times New Roman" w:hAnsi="Times New Roman" w:cs="Times New Roman"/>
                <w:sz w:val="28"/>
                <w:szCs w:val="28"/>
              </w:rPr>
              <w:t xml:space="preserve">, принятие предусмотренных законодательством Российской Федерации мер по предотвращению и урегулированию конфликта </w:t>
            </w:r>
          </w:p>
          <w:p w:rsidR="0094340A" w:rsidRPr="00881964" w:rsidRDefault="0094340A" w:rsidP="00943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40A">
              <w:rPr>
                <w:rFonts w:ascii="Times New Roman" w:hAnsi="Times New Roman" w:cs="Times New Roman"/>
                <w:sz w:val="28"/>
                <w:szCs w:val="28"/>
              </w:rPr>
              <w:t>интересов и мер ответственности к государственным гражданским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2136" w:type="dxa"/>
          </w:tcPr>
          <w:p w:rsidR="0094340A" w:rsidRDefault="0094340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94340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>. Помощник министра</w:t>
            </w:r>
          </w:p>
        </w:tc>
      </w:tr>
      <w:tr w:rsidR="0094340A" w:rsidTr="00A0799A">
        <w:tc>
          <w:tcPr>
            <w:tcW w:w="704" w:type="dxa"/>
          </w:tcPr>
          <w:p w:rsidR="0094340A" w:rsidRDefault="0094340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</w:tcPr>
          <w:p w:rsidR="0094340A" w:rsidRPr="0094340A" w:rsidRDefault="00A96EF3" w:rsidP="00A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>мероприятий по формированию у государственных гражданских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>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36" w:type="dxa"/>
          </w:tcPr>
          <w:p w:rsidR="0094340A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2016</w:t>
            </w:r>
          </w:p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2017</w:t>
            </w:r>
          </w:p>
        </w:tc>
        <w:tc>
          <w:tcPr>
            <w:tcW w:w="3640" w:type="dxa"/>
          </w:tcPr>
          <w:p w:rsidR="0094340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A96EF3" w:rsidTr="00A0799A">
        <w:tc>
          <w:tcPr>
            <w:tcW w:w="704" w:type="dxa"/>
          </w:tcPr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</w:tcPr>
          <w:p w:rsidR="00A96EF3" w:rsidRPr="00A96EF3" w:rsidRDefault="00A96EF3" w:rsidP="00A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граждан, при поступлении на государственную гражданскую службу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действующего законодательства Российской Федерации и Республики Крым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противодействии коррупции, в том числе: об ответственности за коррупционные правонарушения; о порядке проверки достоверности и полноты 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сведений, представляемых гражданами, претендующими на замещение должностей государственной гражданской службы, в соответствии с действующим законодательством</w:t>
            </w:r>
          </w:p>
        </w:tc>
        <w:tc>
          <w:tcPr>
            <w:tcW w:w="2136" w:type="dxa"/>
          </w:tcPr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2016-2017 годов</w:t>
            </w:r>
          </w:p>
        </w:tc>
        <w:tc>
          <w:tcPr>
            <w:tcW w:w="3640" w:type="dxa"/>
          </w:tcPr>
          <w:p w:rsidR="00A96EF3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A96EF3" w:rsidTr="00A0799A">
        <w:tc>
          <w:tcPr>
            <w:tcW w:w="704" w:type="dxa"/>
          </w:tcPr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080" w:type="dxa"/>
          </w:tcPr>
          <w:p w:rsidR="00A96EF3" w:rsidRPr="00A96EF3" w:rsidRDefault="00A96EF3" w:rsidP="00A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</w:p>
          <w:p w:rsidR="00A96EF3" w:rsidRPr="00A96EF3" w:rsidRDefault="00A96EF3" w:rsidP="00A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>статьи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"О противодействии коррупции"</w:t>
            </w:r>
          </w:p>
        </w:tc>
        <w:tc>
          <w:tcPr>
            <w:tcW w:w="2136" w:type="dxa"/>
          </w:tcPr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A96EF3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A96EF3" w:rsidTr="00A0799A">
        <w:tc>
          <w:tcPr>
            <w:tcW w:w="704" w:type="dxa"/>
          </w:tcPr>
          <w:p w:rsidR="00A96EF3" w:rsidRDefault="00A96EF3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0" w:type="dxa"/>
          </w:tcPr>
          <w:p w:rsidR="00A96EF3" w:rsidRPr="00A96EF3" w:rsidRDefault="00A96EF3" w:rsidP="0045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0F18F8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Республики Крым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0B68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представлении лиц</w:t>
            </w:r>
            <w:r w:rsidR="000F18F8">
              <w:rPr>
                <w:rFonts w:ascii="Times New Roman" w:hAnsi="Times New Roman" w:cs="Times New Roman"/>
                <w:sz w:val="28"/>
                <w:szCs w:val="28"/>
              </w:rPr>
              <w:t>ом, замещающим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должности Республики Крым, государственными гражданскими служащими</w:t>
            </w:r>
            <w:r w:rsidR="000B687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A96E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 в соответствии с действующим законодательством </w:t>
            </w:r>
          </w:p>
        </w:tc>
        <w:tc>
          <w:tcPr>
            <w:tcW w:w="2136" w:type="dxa"/>
          </w:tcPr>
          <w:p w:rsidR="00A96EF3" w:rsidRDefault="000B6877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  <w:p w:rsidR="000B6877" w:rsidRPr="00A96EF3" w:rsidRDefault="000B6877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3640" w:type="dxa"/>
          </w:tcPr>
          <w:p w:rsidR="00A96EF3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0B6877" w:rsidTr="00A0799A">
        <w:tc>
          <w:tcPr>
            <w:tcW w:w="704" w:type="dxa"/>
          </w:tcPr>
          <w:p w:rsidR="000B6877" w:rsidRDefault="000B6877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</w:tcPr>
          <w:p w:rsidR="000B6877" w:rsidRDefault="000B6877" w:rsidP="000B6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45035C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45035C" w:rsidRPr="000B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0B6877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проверках, проведенных в соответствии с Указом Главы Республики Крым от 30 сентября 2015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>269-У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>проверке достоверности и полноты сведений о доходах, расходах, об имуществе и обязательствах имущественного характера, а также о проверке соблюдения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77">
              <w:rPr>
                <w:rFonts w:ascii="Times New Roman" w:hAnsi="Times New Roman" w:cs="Times New Roman"/>
                <w:sz w:val="28"/>
                <w:szCs w:val="28"/>
              </w:rPr>
              <w:t>и мерах, принятых по их результатам</w:t>
            </w:r>
          </w:p>
        </w:tc>
        <w:tc>
          <w:tcPr>
            <w:tcW w:w="2136" w:type="dxa"/>
          </w:tcPr>
          <w:p w:rsidR="000B6877" w:rsidRDefault="000B6877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40" w:type="dxa"/>
          </w:tcPr>
          <w:p w:rsidR="000B6877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0B6877" w:rsidTr="00A0799A">
        <w:tc>
          <w:tcPr>
            <w:tcW w:w="704" w:type="dxa"/>
          </w:tcPr>
          <w:p w:rsidR="000B6877" w:rsidRDefault="000B6877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80" w:type="dxa"/>
          </w:tcPr>
          <w:p w:rsidR="000B6877" w:rsidRPr="000B6877" w:rsidRDefault="004F519A" w:rsidP="004F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45035C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45035C"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б осуществлении контроля за соответствием расходов лиц, замещающих государственные должности Республики Крым, должности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, расходов их супруги (супруга) и несовершеннолетних детей, доходу данных лиц и их супруги (супруга), в установленном действующим законодательством РФ порядке </w:t>
            </w:r>
          </w:p>
        </w:tc>
        <w:tc>
          <w:tcPr>
            <w:tcW w:w="2136" w:type="dxa"/>
          </w:tcPr>
          <w:p w:rsidR="000B6877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640" w:type="dxa"/>
          </w:tcPr>
          <w:p w:rsidR="000B6877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4F519A" w:rsidTr="00A0799A">
        <w:tc>
          <w:tcPr>
            <w:tcW w:w="704" w:type="dxa"/>
          </w:tcPr>
          <w:p w:rsidR="004F519A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080" w:type="dxa"/>
          </w:tcPr>
          <w:p w:rsidR="004F519A" w:rsidRPr="004F519A" w:rsidRDefault="004F519A" w:rsidP="004F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875F9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875F9D"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фактах уведомления государственными гражданскими служащими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</w:t>
            </w:r>
            <w:proofErr w:type="gramEnd"/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нанимателя о выполнении иной оплачиваемой работы в соответствии с частью 2 статьи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 государственной гражданской службе Российской Федерации»</w:t>
            </w:r>
          </w:p>
        </w:tc>
        <w:tc>
          <w:tcPr>
            <w:tcW w:w="2136" w:type="dxa"/>
          </w:tcPr>
          <w:p w:rsidR="004F519A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40" w:type="dxa"/>
          </w:tcPr>
          <w:p w:rsidR="004F519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4F519A" w:rsidTr="00A0799A">
        <w:tc>
          <w:tcPr>
            <w:tcW w:w="704" w:type="dxa"/>
          </w:tcPr>
          <w:p w:rsidR="004F519A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</w:tcPr>
          <w:p w:rsidR="004F519A" w:rsidRPr="004F519A" w:rsidRDefault="004F519A" w:rsidP="004F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875F9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875F9D"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фактах обращения в целях склонения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к совершению коррупционных правонарушений и результатах проверки сведений, содержащихся в указанных обращениях</w:t>
            </w:r>
          </w:p>
        </w:tc>
        <w:tc>
          <w:tcPr>
            <w:tcW w:w="2136" w:type="dxa"/>
          </w:tcPr>
          <w:p w:rsidR="004F519A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640" w:type="dxa"/>
          </w:tcPr>
          <w:p w:rsidR="004F519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4F519A" w:rsidTr="00A0799A">
        <w:tc>
          <w:tcPr>
            <w:tcW w:w="704" w:type="dxa"/>
          </w:tcPr>
          <w:p w:rsidR="004F519A" w:rsidRDefault="004F519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</w:tcPr>
          <w:p w:rsidR="004F519A" w:rsidRPr="004F519A" w:rsidRDefault="004F519A" w:rsidP="0036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875F9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875F9D"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работе по выявлению случаев возникновения конфликта интересов, одной из сторон которого являются лица, замещающие государственные должности Республики Крым, государственные гражданские служащие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 xml:space="preserve">, принятии предусмотренных законодательством Российской Федерации мер по предотвращению и урегулированию конфликта интересов и мер ответственности к лицам, замещающим государственные должности Республики Крым, государственным гражданским служащим </w:t>
            </w:r>
            <w:r w:rsidR="003615B0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F519A">
              <w:rPr>
                <w:rFonts w:ascii="Times New Roman" w:hAnsi="Times New Roman" w:cs="Times New Roman"/>
                <w:sz w:val="28"/>
                <w:szCs w:val="28"/>
              </w:rPr>
              <w:t>, не урегулировавшим конфликт интересов, и предании гласности каждого случая конфликта интересов</w:t>
            </w:r>
          </w:p>
        </w:tc>
        <w:tc>
          <w:tcPr>
            <w:tcW w:w="2136" w:type="dxa"/>
          </w:tcPr>
          <w:p w:rsidR="004F519A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3640" w:type="dxa"/>
          </w:tcPr>
          <w:p w:rsidR="004F519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615B0" w:rsidTr="00A0799A">
        <w:tc>
          <w:tcPr>
            <w:tcW w:w="704" w:type="dxa"/>
          </w:tcPr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</w:tcPr>
          <w:p w:rsidR="003615B0" w:rsidRPr="004F519A" w:rsidRDefault="003615B0" w:rsidP="0036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Комитет </w:t>
            </w:r>
            <w:r w:rsidR="00875F9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Республики Крым</w:t>
            </w:r>
            <w:r w:rsidR="00875F9D"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3615B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деятельности комиссий по соблюдению требований к служебному поведению 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гражданских служащих и урегулированию конфликта интересов</w:t>
            </w:r>
          </w:p>
        </w:tc>
        <w:tc>
          <w:tcPr>
            <w:tcW w:w="2136" w:type="dxa"/>
          </w:tcPr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640" w:type="dxa"/>
          </w:tcPr>
          <w:p w:rsidR="003615B0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615B0" w:rsidTr="00A0799A">
        <w:tc>
          <w:tcPr>
            <w:tcW w:w="704" w:type="dxa"/>
          </w:tcPr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080" w:type="dxa"/>
          </w:tcPr>
          <w:p w:rsidR="003615B0" w:rsidRPr="003615B0" w:rsidRDefault="003615B0" w:rsidP="0036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сообщению лицами, замещающими государственные должности Республики Крым,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36" w:type="dxa"/>
          </w:tcPr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3615B0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615B0" w:rsidTr="00A0799A">
        <w:tc>
          <w:tcPr>
            <w:tcW w:w="704" w:type="dxa"/>
          </w:tcPr>
          <w:p w:rsidR="003615B0" w:rsidRDefault="003615B0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</w:tcPr>
          <w:p w:rsidR="003615B0" w:rsidRPr="003615B0" w:rsidRDefault="003615B0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</w:t>
            </w:r>
            <w:r w:rsidR="0060037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>мероприятий по формированию у государственных гражданских</w:t>
            </w:r>
            <w:r w:rsidR="00600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5B0">
              <w:rPr>
                <w:rFonts w:ascii="Times New Roman" w:hAnsi="Times New Roman" w:cs="Times New Roman"/>
                <w:sz w:val="28"/>
                <w:szCs w:val="28"/>
              </w:rPr>
              <w:t>служащих отрицательного отношения к коррупции, а также по преданию гласности каждого установленного факта коррупции</w:t>
            </w:r>
          </w:p>
        </w:tc>
        <w:tc>
          <w:tcPr>
            <w:tcW w:w="2136" w:type="dxa"/>
          </w:tcPr>
          <w:p w:rsidR="003615B0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3615B0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00376" w:rsidTr="00A0799A">
        <w:tc>
          <w:tcPr>
            <w:tcW w:w="704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</w:tcPr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</w:t>
            </w:r>
          </w:p>
          <w:p w:rsidR="00600376" w:rsidRPr="003615B0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иных мер по соблюдению лицами, замещающими государственные должности Республики Крым,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136" w:type="dxa"/>
          </w:tcPr>
          <w:p w:rsidR="00600376" w:rsidRP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600376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00376" w:rsidTr="00A0799A">
        <w:tc>
          <w:tcPr>
            <w:tcW w:w="704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</w:tcPr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ежегодных планов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и организациях (в том числе по предупреждению проявлений бытовой коррупции)</w:t>
            </w:r>
          </w:p>
        </w:tc>
        <w:tc>
          <w:tcPr>
            <w:tcW w:w="2136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</w:p>
          <w:p w:rsidR="00600376" w:rsidRP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3640" w:type="dxa"/>
          </w:tcPr>
          <w:p w:rsidR="00600376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00376" w:rsidTr="00A0799A">
        <w:tc>
          <w:tcPr>
            <w:tcW w:w="704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</w:tcPr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мероприятий) с</w:t>
            </w:r>
            <w:r w:rsidRPr="0060037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(заместителями руководителей) и работниками </w:t>
            </w:r>
          </w:p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и организаций по вопросам организации работы по </w:t>
            </w:r>
          </w:p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 учреждениях и организациях</w:t>
            </w:r>
          </w:p>
        </w:tc>
        <w:tc>
          <w:tcPr>
            <w:tcW w:w="2136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2016</w:t>
            </w:r>
          </w:p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2017 </w:t>
            </w:r>
          </w:p>
        </w:tc>
        <w:tc>
          <w:tcPr>
            <w:tcW w:w="3640" w:type="dxa"/>
          </w:tcPr>
          <w:p w:rsidR="00600376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00376" w:rsidTr="00A0799A">
        <w:tc>
          <w:tcPr>
            <w:tcW w:w="704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080" w:type="dxa"/>
          </w:tcPr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работы по реализации антикоррупционной </w:t>
            </w:r>
          </w:p>
          <w:p w:rsidR="00600376" w:rsidRPr="00600376" w:rsidRDefault="00600376" w:rsidP="00600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в 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600376">
              <w:rPr>
                <w:rFonts w:ascii="Times New Roman" w:hAnsi="Times New Roman" w:cs="Times New Roman"/>
                <w:sz w:val="28"/>
                <w:szCs w:val="28"/>
              </w:rPr>
              <w:t>учреждениях и организациях, выполнения обязанности учреждений и организаций принимать меры по предупреждению коррупции</w:t>
            </w:r>
          </w:p>
        </w:tc>
        <w:tc>
          <w:tcPr>
            <w:tcW w:w="2136" w:type="dxa"/>
          </w:tcPr>
          <w:p w:rsidR="00600376" w:rsidRPr="00600376" w:rsidRDefault="00600376" w:rsidP="0060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2016 </w:t>
            </w:r>
          </w:p>
          <w:p w:rsidR="00600376" w:rsidRPr="00600376" w:rsidRDefault="00600376" w:rsidP="0060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2017 </w:t>
            </w:r>
          </w:p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00376" w:rsidRDefault="002F2CEF" w:rsidP="00E6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E608F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 w:rsidR="00E6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учреждений</w:t>
            </w:r>
          </w:p>
        </w:tc>
      </w:tr>
      <w:tr w:rsidR="00600376" w:rsidTr="00A0799A">
        <w:tc>
          <w:tcPr>
            <w:tcW w:w="704" w:type="dxa"/>
          </w:tcPr>
          <w:p w:rsidR="00600376" w:rsidRDefault="00600376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080" w:type="dxa"/>
          </w:tcPr>
          <w:p w:rsidR="00600376" w:rsidRPr="00600376" w:rsidRDefault="00D86735" w:rsidP="00D86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гражданами, претендующими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замещение отдельных должностей (включенных в перечни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должностей, утвержденных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) на основании трудового договора и лицами, замещающими указанные должности в учреждениях и организациях,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2136" w:type="dxa"/>
          </w:tcPr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 2016 г.</w:t>
            </w:r>
          </w:p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январь-апрель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00376" w:rsidRDefault="00600376" w:rsidP="00600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00376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2A27F9">
              <w:rPr>
                <w:rFonts w:ascii="Times New Roman" w:hAnsi="Times New Roman" w:cs="Times New Roman"/>
                <w:sz w:val="28"/>
                <w:szCs w:val="28"/>
              </w:rPr>
              <w:t>, руководители подведомственных учреждений</w:t>
            </w:r>
          </w:p>
        </w:tc>
      </w:tr>
      <w:tr w:rsidR="00D86735" w:rsidTr="00A0799A">
        <w:tc>
          <w:tcPr>
            <w:tcW w:w="704" w:type="dxa"/>
          </w:tcPr>
          <w:p w:rsidR="00D86735" w:rsidRDefault="00D8673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080" w:type="dxa"/>
          </w:tcPr>
          <w:p w:rsidR="00D86735" w:rsidRPr="00D86735" w:rsidRDefault="00D86735" w:rsidP="00D86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проверок достоверности и полноты сведений о </w:t>
            </w:r>
          </w:p>
          <w:p w:rsidR="00D86735" w:rsidRPr="00D86735" w:rsidRDefault="00D86735" w:rsidP="00D86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доходах, об имуществе и обязательствах имущественного характера, представляемых гражданами, указанными в пункте 3.4 настоящего Плана,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Республики Крым</w:t>
            </w:r>
          </w:p>
        </w:tc>
        <w:tc>
          <w:tcPr>
            <w:tcW w:w="2136" w:type="dxa"/>
          </w:tcPr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поступившей </w:t>
            </w:r>
          </w:p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8673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3116E2">
              <w:rPr>
                <w:rFonts w:ascii="Times New Roman" w:hAnsi="Times New Roman" w:cs="Times New Roman"/>
                <w:sz w:val="28"/>
                <w:szCs w:val="28"/>
              </w:rPr>
              <w:t>. Помощник министра</w:t>
            </w:r>
          </w:p>
        </w:tc>
      </w:tr>
      <w:tr w:rsidR="00D86735" w:rsidTr="00A0799A">
        <w:tc>
          <w:tcPr>
            <w:tcW w:w="704" w:type="dxa"/>
          </w:tcPr>
          <w:p w:rsidR="00D86735" w:rsidRDefault="00D8673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80" w:type="dxa"/>
          </w:tcPr>
          <w:p w:rsidR="00D86735" w:rsidRPr="00D86735" w:rsidRDefault="00D86735" w:rsidP="00D86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принятием учреждениями и организациями локальных нормативных актов, направленных на противодействие коррупции</w:t>
            </w:r>
          </w:p>
        </w:tc>
        <w:tc>
          <w:tcPr>
            <w:tcW w:w="2136" w:type="dxa"/>
          </w:tcPr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Июнь-июль 2016 г.,</w:t>
            </w:r>
          </w:p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июнь-июль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D86735" w:rsidRDefault="002F2CEF" w:rsidP="0022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22214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подведомственных </w:t>
            </w:r>
            <w:r w:rsidR="00B7571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22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6735" w:rsidTr="00A0799A">
        <w:tc>
          <w:tcPr>
            <w:tcW w:w="704" w:type="dxa"/>
          </w:tcPr>
          <w:p w:rsidR="00D86735" w:rsidRDefault="00D8673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080" w:type="dxa"/>
          </w:tcPr>
          <w:p w:rsidR="00D86735" w:rsidRPr="00D86735" w:rsidRDefault="00D86735" w:rsidP="00D86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35">
              <w:rPr>
                <w:rFonts w:ascii="Times New Roman" w:hAnsi="Times New Roman" w:cs="Times New Roman"/>
                <w:sz w:val="28"/>
                <w:szCs w:val="28"/>
              </w:rPr>
              <w:t>подведомственных исполнительным органам государственной власти Республики Крым, комплекса просветительских и воспитательных мер по разъяснению ответственности за взяточничество и посредничество во взяточничестве</w:t>
            </w:r>
          </w:p>
        </w:tc>
        <w:tc>
          <w:tcPr>
            <w:tcW w:w="2136" w:type="dxa"/>
          </w:tcPr>
          <w:p w:rsidR="00D86735" w:rsidRPr="00D86735" w:rsidRDefault="00D86735" w:rsidP="00D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</w:t>
            </w:r>
          </w:p>
        </w:tc>
        <w:tc>
          <w:tcPr>
            <w:tcW w:w="3640" w:type="dxa"/>
          </w:tcPr>
          <w:p w:rsidR="00D8673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AA1AA3">
              <w:rPr>
                <w:rFonts w:ascii="Times New Roman" w:hAnsi="Times New Roman" w:cs="Times New Roman"/>
                <w:sz w:val="28"/>
                <w:szCs w:val="28"/>
              </w:rPr>
              <w:t>, руководители подведомственных учреждений</w:t>
            </w:r>
          </w:p>
        </w:tc>
      </w:tr>
      <w:tr w:rsidR="00D86735" w:rsidTr="00A0799A">
        <w:tc>
          <w:tcPr>
            <w:tcW w:w="704" w:type="dxa"/>
          </w:tcPr>
          <w:p w:rsidR="00D86735" w:rsidRDefault="00D8673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080" w:type="dxa"/>
          </w:tcPr>
          <w:p w:rsidR="00D86735" w:rsidRPr="00D86735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 о доходах, об имуществе и обязательствах имущественного характера, представляемых гражданами, указанными в пункте 3.4 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Плана, на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136" w:type="dxa"/>
          </w:tcPr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14 рабочих дней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дня истечения срока, установленного для подачи </w:t>
            </w:r>
          </w:p>
          <w:p w:rsidR="00D86735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сведений </w:t>
            </w:r>
          </w:p>
        </w:tc>
        <w:tc>
          <w:tcPr>
            <w:tcW w:w="3640" w:type="dxa"/>
          </w:tcPr>
          <w:p w:rsidR="00D8673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91454" w:rsidTr="00A0799A">
        <w:tc>
          <w:tcPr>
            <w:tcW w:w="704" w:type="dxa"/>
          </w:tcPr>
          <w:p w:rsidR="00691454" w:rsidRDefault="0069145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8080" w:type="dxa"/>
          </w:tcPr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антикоррупционной экспертизы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правовых актов и проектов нормативных правовых актов в соответствии с действующим законодательством РФ</w:t>
            </w:r>
          </w:p>
        </w:tc>
        <w:tc>
          <w:tcPr>
            <w:tcW w:w="2136" w:type="dxa"/>
          </w:tcPr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91454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91454" w:rsidTr="00A0799A">
        <w:tc>
          <w:tcPr>
            <w:tcW w:w="704" w:type="dxa"/>
          </w:tcPr>
          <w:p w:rsidR="00691454" w:rsidRDefault="0069145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080" w:type="dxa"/>
          </w:tcPr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проектов нормативных правовых актов на официальных сайтах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136" w:type="dxa"/>
          </w:tcPr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- 2017 годов</w:t>
            </w:r>
          </w:p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91454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691454" w:rsidTr="00A0799A">
        <w:tc>
          <w:tcPr>
            <w:tcW w:w="704" w:type="dxa"/>
          </w:tcPr>
          <w:p w:rsidR="00691454" w:rsidRDefault="0069145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080" w:type="dxa"/>
          </w:tcPr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прокуратуры Республики Крым о выявленных </w:t>
            </w:r>
          </w:p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нарушениях в сфере экономики в соответствии с Указом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Российской Федерации от 03.03.1998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 224 «Об обеспечении взаимодействия государственных органов в борьбе с </w:t>
            </w:r>
          </w:p>
          <w:p w:rsidR="00691454" w:rsidRPr="00691454" w:rsidRDefault="00691454" w:rsidP="0069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правонарушениями в сфере экономики»</w:t>
            </w:r>
          </w:p>
        </w:tc>
        <w:tc>
          <w:tcPr>
            <w:tcW w:w="2136" w:type="dxa"/>
          </w:tcPr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</w:tcPr>
          <w:p w:rsidR="00691454" w:rsidRDefault="009108D2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управления</w:t>
            </w:r>
          </w:p>
        </w:tc>
      </w:tr>
      <w:tr w:rsidR="00691454" w:rsidTr="00A0799A">
        <w:tc>
          <w:tcPr>
            <w:tcW w:w="704" w:type="dxa"/>
          </w:tcPr>
          <w:p w:rsidR="00691454" w:rsidRDefault="00691454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080" w:type="dxa"/>
          </w:tcPr>
          <w:p w:rsidR="00691454" w:rsidRPr="00691454" w:rsidRDefault="00691454" w:rsidP="0091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9108D2">
              <w:rPr>
                <w:rFonts w:ascii="Times New Roman" w:hAnsi="Times New Roman" w:cs="Times New Roman"/>
                <w:sz w:val="28"/>
                <w:szCs w:val="28"/>
              </w:rPr>
              <w:t>Министерством</w:t>
            </w: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 по противодействию коррупции Республики Крым сведений по показателям и информационных материалов антикоррупционных мониторингов в Республике Крым (далее -мониторинг)</w:t>
            </w:r>
          </w:p>
        </w:tc>
        <w:tc>
          <w:tcPr>
            <w:tcW w:w="2136" w:type="dxa"/>
          </w:tcPr>
          <w:p w:rsidR="00691454" w:rsidRPr="00691454" w:rsidRDefault="00691454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5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40" w:type="dxa"/>
          </w:tcPr>
          <w:p w:rsidR="00691454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F541E5" w:rsidTr="00A0799A">
        <w:tc>
          <w:tcPr>
            <w:tcW w:w="704" w:type="dxa"/>
          </w:tcPr>
          <w:p w:rsidR="00F541E5" w:rsidRDefault="00F541E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080" w:type="dxa"/>
          </w:tcPr>
          <w:p w:rsidR="00F541E5" w:rsidRPr="00F541E5" w:rsidRDefault="00F541E5" w:rsidP="00F54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Участие в научно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мероприятиях по вопросам противодействия коррупции, организованных научными и образовательными организациями и институтами гражданского </w:t>
            </w:r>
          </w:p>
          <w:p w:rsidR="00F541E5" w:rsidRPr="00691454" w:rsidRDefault="00F541E5" w:rsidP="00F54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2136" w:type="dxa"/>
          </w:tcPr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F541E5" w:rsidRPr="00691454" w:rsidRDefault="00F541E5" w:rsidP="0069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541E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AB77D9">
              <w:rPr>
                <w:rFonts w:ascii="Times New Roman" w:hAnsi="Times New Roman" w:cs="Times New Roman"/>
                <w:sz w:val="28"/>
                <w:szCs w:val="28"/>
              </w:rPr>
              <w:t>, руководители подведомственных учреждений</w:t>
            </w:r>
          </w:p>
        </w:tc>
      </w:tr>
      <w:tr w:rsidR="00F541E5" w:rsidTr="00A0799A">
        <w:tc>
          <w:tcPr>
            <w:tcW w:w="704" w:type="dxa"/>
          </w:tcPr>
          <w:p w:rsidR="00F541E5" w:rsidRDefault="00F541E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8080" w:type="dxa"/>
          </w:tcPr>
          <w:p w:rsidR="00F541E5" w:rsidRPr="00F541E5" w:rsidRDefault="00F541E5" w:rsidP="00F54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(планов мероприятий)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принципов и механизмов открытого правительства в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 (с предоставлением соответствующих отчетов в Комитет по противодействию коррупции Республики Крым) в случае принятия программ (планов мероприятий)</w:t>
            </w:r>
          </w:p>
        </w:tc>
        <w:tc>
          <w:tcPr>
            <w:tcW w:w="2136" w:type="dxa"/>
          </w:tcPr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541E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F541E5" w:rsidTr="00A0799A">
        <w:tc>
          <w:tcPr>
            <w:tcW w:w="704" w:type="dxa"/>
          </w:tcPr>
          <w:p w:rsidR="00F541E5" w:rsidRDefault="00F541E5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080" w:type="dxa"/>
          </w:tcPr>
          <w:p w:rsidR="00F541E5" w:rsidRPr="00F541E5" w:rsidRDefault="00F541E5" w:rsidP="00F54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официальных сайтах в сети Интернет информационных материалов (пресс-релизов, сообщений и др.) о ходе реализации антикоррупционной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</w:p>
        </w:tc>
        <w:tc>
          <w:tcPr>
            <w:tcW w:w="2136" w:type="dxa"/>
          </w:tcPr>
          <w:p w:rsidR="00F541E5" w:rsidRPr="00F541E5" w:rsidRDefault="00F541E5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E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40" w:type="dxa"/>
          </w:tcPr>
          <w:p w:rsidR="00F541E5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080" w:type="dxa"/>
          </w:tcPr>
          <w:p w:rsidR="003C69CA" w:rsidRPr="003C69CA" w:rsidRDefault="003C1D0D" w:rsidP="003C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группе по р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нормативной документации, регламентирующей предоставление грантов Республики Крым на производство и размещение социальной рекламы для реализации проектов по направлению «антикоррупционная проблематика и профилактика </w:t>
            </w:r>
          </w:p>
          <w:p w:rsidR="003C69CA" w:rsidRPr="00F541E5" w:rsidRDefault="003C69CA" w:rsidP="003C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правонарушений»</w:t>
            </w:r>
          </w:p>
        </w:tc>
        <w:tc>
          <w:tcPr>
            <w:tcW w:w="2136" w:type="dxa"/>
          </w:tcPr>
          <w:p w:rsidR="003C69CA" w:rsidRPr="00F541E5" w:rsidRDefault="003C69CA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</w:tc>
        <w:tc>
          <w:tcPr>
            <w:tcW w:w="3640" w:type="dxa"/>
          </w:tcPr>
          <w:p w:rsidR="003C69C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3C69CA" w:rsidRPr="003C69CA" w:rsidRDefault="003C1D0D" w:rsidP="003C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группе по р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нормативной документации, регламентирующей предоставление грантов Республики Крым в сфере СМИ для реализации тематических проектов по направлению «производство информационно-публицистических материалов и программ по вопросам антикоррупционной проблематики и профилактики коррупционных правонарушений»</w:t>
            </w:r>
          </w:p>
        </w:tc>
        <w:tc>
          <w:tcPr>
            <w:tcW w:w="2136" w:type="dxa"/>
          </w:tcPr>
          <w:p w:rsidR="003C69CA" w:rsidRPr="003C69CA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</w:tc>
        <w:tc>
          <w:tcPr>
            <w:tcW w:w="3640" w:type="dxa"/>
          </w:tcPr>
          <w:p w:rsidR="003C69C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0" w:type="dxa"/>
          </w:tcPr>
          <w:p w:rsidR="003C69CA" w:rsidRPr="003C69CA" w:rsidRDefault="004C5BD7" w:rsidP="003C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группе по р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69CA" w:rsidRPr="003C69C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нормативной документации, регламентирующей предоставление субсидий социально ориентированным некоммерческим организациям, осуществляющим издательскую деятельность, на реализацию издательских проектов и(или) издание непериодических книжных изданий по антикоррупционной проблематике, в том числе информационно-</w:t>
            </w:r>
          </w:p>
          <w:p w:rsidR="003C69CA" w:rsidRPr="003C69CA" w:rsidRDefault="003C69CA" w:rsidP="003C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справочных материалов о противодействии коррупции (при наличии финансирования)</w:t>
            </w:r>
          </w:p>
        </w:tc>
        <w:tc>
          <w:tcPr>
            <w:tcW w:w="2136" w:type="dxa"/>
          </w:tcPr>
          <w:p w:rsidR="003C69CA" w:rsidRPr="003C69CA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-2017 годов</w:t>
            </w:r>
          </w:p>
        </w:tc>
        <w:tc>
          <w:tcPr>
            <w:tcW w:w="3640" w:type="dxa"/>
          </w:tcPr>
          <w:p w:rsidR="003C69C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080" w:type="dxa"/>
          </w:tcPr>
          <w:p w:rsidR="003C69CA" w:rsidRPr="003C69CA" w:rsidRDefault="003C69CA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зданиях и помещениях, занимаемых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</w:t>
            </w:r>
            <w:r w:rsidR="005C6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плакатов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государственных гражданских служащих</w:t>
            </w:r>
          </w:p>
        </w:tc>
        <w:tc>
          <w:tcPr>
            <w:tcW w:w="2136" w:type="dxa"/>
          </w:tcPr>
          <w:p w:rsidR="003C69CA" w:rsidRPr="003C69CA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3C69CA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9108D2">
              <w:rPr>
                <w:rFonts w:ascii="Times New Roman" w:hAnsi="Times New Roman" w:cs="Times New Roman"/>
                <w:sz w:val="28"/>
                <w:szCs w:val="28"/>
              </w:rPr>
              <w:t>, ГКУ «Учреждение централизованного обслуживания Министерства»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0" w:type="dxa"/>
          </w:tcPr>
          <w:p w:rsidR="003C69CA" w:rsidRPr="003C69CA" w:rsidRDefault="003C69CA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антикоррупционного образования мероприятий по формированию нетерпимого отношения к проявлению коррупции</w:t>
            </w:r>
          </w:p>
        </w:tc>
        <w:tc>
          <w:tcPr>
            <w:tcW w:w="2136" w:type="dxa"/>
          </w:tcPr>
          <w:p w:rsidR="003C69CA" w:rsidRPr="003C69CA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3C69CA" w:rsidRDefault="009108D2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D2">
              <w:rPr>
                <w:rFonts w:ascii="Times New Roman" w:hAnsi="Times New Roman" w:cs="Times New Roman"/>
                <w:sz w:val="28"/>
                <w:szCs w:val="28"/>
              </w:rPr>
              <w:t>Управление ГГС, правовой и кадровой работы, управление науки и ВПО, управление молодежной политики, управление развития общего среднего образования, управление по защите прав детей</w:t>
            </w:r>
            <w:r w:rsidR="00FF669E">
              <w:rPr>
                <w:rFonts w:ascii="Times New Roman" w:hAnsi="Times New Roman" w:cs="Times New Roman"/>
                <w:sz w:val="28"/>
                <w:szCs w:val="28"/>
              </w:rPr>
              <w:t>, руководители подведомственных учреждений</w:t>
            </w:r>
          </w:p>
        </w:tc>
      </w:tr>
      <w:tr w:rsidR="003C69CA" w:rsidTr="00A0799A">
        <w:tc>
          <w:tcPr>
            <w:tcW w:w="704" w:type="dxa"/>
          </w:tcPr>
          <w:p w:rsidR="003C69CA" w:rsidRDefault="003C69CA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3C69CA" w:rsidRPr="003C69CA" w:rsidRDefault="003C69CA" w:rsidP="003C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внедрению в процесс </w:t>
            </w:r>
          </w:p>
          <w:p w:rsidR="003C69CA" w:rsidRPr="003C69CA" w:rsidRDefault="003C69CA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обучения элементов, дополняющих примерные основные</w:t>
            </w:r>
            <w:r w:rsidR="005C6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CA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граждан, направленных на повышение уровня правосознания и правовой культуры обучающихся</w:t>
            </w:r>
          </w:p>
        </w:tc>
        <w:tc>
          <w:tcPr>
            <w:tcW w:w="2136" w:type="dxa"/>
          </w:tcPr>
          <w:p w:rsidR="003C69CA" w:rsidRPr="003C69CA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3C69CA" w:rsidRDefault="002F2CEF" w:rsidP="005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910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669E" w:rsidRPr="008A039C">
              <w:rPr>
                <w:rFonts w:ascii="Times New Roman" w:hAnsi="Times New Roman" w:cs="Times New Roman"/>
                <w:sz w:val="28"/>
                <w:szCs w:val="28"/>
              </w:rPr>
              <w:t>управление науки и ВПО, управление молодежной политики, управление развития общего среднего образования, управление по защите прав детей</w:t>
            </w:r>
            <w:r w:rsidR="001F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1F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надзору в сфере образования (</w:t>
            </w:r>
            <w:proofErr w:type="spellStart"/>
            <w:r w:rsidR="005301FD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530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подведомственных учреждений</w:t>
            </w:r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080" w:type="dxa"/>
          </w:tcPr>
          <w:p w:rsidR="005C6001" w:rsidRPr="003C69CA" w:rsidRDefault="005C6001" w:rsidP="00CA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соответствия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обучающихся, действующему законодательству Российской Федерации и Республики Крым о противодействии коррупции</w:t>
            </w:r>
          </w:p>
        </w:tc>
        <w:tc>
          <w:tcPr>
            <w:tcW w:w="2136" w:type="dxa"/>
          </w:tcPr>
          <w:p w:rsidR="005C6001" w:rsidRPr="005C6001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</w:tcPr>
          <w:p w:rsidR="005C6001" w:rsidRDefault="008A039C" w:rsidP="005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9C">
              <w:rPr>
                <w:rFonts w:ascii="Times New Roman" w:hAnsi="Times New Roman" w:cs="Times New Roman"/>
                <w:sz w:val="28"/>
                <w:szCs w:val="28"/>
              </w:rPr>
              <w:t>Управление ГГС, правовой и кадровой работы,</w:t>
            </w:r>
            <w:r w:rsidR="00D918DE" w:rsidRPr="008A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8DE" w:rsidRPr="008A039C">
              <w:rPr>
                <w:rFonts w:ascii="Times New Roman" w:hAnsi="Times New Roman" w:cs="Times New Roman"/>
                <w:sz w:val="28"/>
                <w:szCs w:val="28"/>
              </w:rPr>
              <w:t>управление науки и ВПО, управление молодежной политики, управление развития общего среднего образования, управление по защите прав детей</w:t>
            </w:r>
            <w:r w:rsidR="005301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01FD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в сфере образования (</w:t>
            </w:r>
            <w:proofErr w:type="spellStart"/>
            <w:r w:rsidR="005301FD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530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FF669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подведомственных </w:t>
            </w:r>
            <w:r w:rsidR="00396FA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:rsidR="005C6001" w:rsidRPr="005C6001" w:rsidRDefault="005C6001" w:rsidP="00CA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подведомственных Министерству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по формированию антикоррупционных установок личности обучающихся</w:t>
            </w:r>
          </w:p>
        </w:tc>
        <w:tc>
          <w:tcPr>
            <w:tcW w:w="2136" w:type="dxa"/>
          </w:tcPr>
          <w:p w:rsidR="00CA763A" w:rsidRPr="00CA763A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5C6001" w:rsidRPr="005C6001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- 2017 годов</w:t>
            </w:r>
          </w:p>
        </w:tc>
        <w:tc>
          <w:tcPr>
            <w:tcW w:w="3640" w:type="dxa"/>
          </w:tcPr>
          <w:p w:rsidR="005C6001" w:rsidRDefault="008A039C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ГГС, правовой и кадровой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КРИППО</w:t>
            </w:r>
            <w:r w:rsidR="00D918D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подведомственных </w:t>
            </w:r>
            <w:r w:rsidR="00B9400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p w:rsidR="005C6001" w:rsidRPr="005C6001" w:rsidRDefault="005C6001" w:rsidP="00CA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Внедрение в деятельность подведомственных Министерству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="00CA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методик анализа эффективности антикоррупционного образования и формирования правосознания и правовой культуры обучающихся</w:t>
            </w:r>
          </w:p>
        </w:tc>
        <w:tc>
          <w:tcPr>
            <w:tcW w:w="2136" w:type="dxa"/>
          </w:tcPr>
          <w:p w:rsidR="00CA763A" w:rsidRPr="00CA763A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5C6001" w:rsidRPr="005C6001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- 2017 годов</w:t>
            </w:r>
          </w:p>
        </w:tc>
        <w:tc>
          <w:tcPr>
            <w:tcW w:w="3640" w:type="dxa"/>
          </w:tcPr>
          <w:p w:rsidR="005C6001" w:rsidRDefault="008A039C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ГГС, правовой и кадровой работы, управление науки и ВПО, управление молодежной политики, управление развития общего среднего образования, управление по защите прав детей, </w:t>
            </w:r>
            <w:r w:rsidRPr="008A0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КРИППО</w:t>
            </w:r>
            <w:r w:rsidR="006E2E26">
              <w:rPr>
                <w:rFonts w:ascii="Times New Roman" w:hAnsi="Times New Roman" w:cs="Times New Roman"/>
                <w:sz w:val="28"/>
                <w:szCs w:val="28"/>
              </w:rPr>
              <w:t>, руководители подведомственных учреждений</w:t>
            </w:r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080" w:type="dxa"/>
          </w:tcPr>
          <w:p w:rsidR="005C6001" w:rsidRPr="005C6001" w:rsidRDefault="005C6001" w:rsidP="00CA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встреч со студентами, проведение открытых лекций, студенческой конференции: «Коррупция. Актуальные проблемы. Региональный, всероссийский и международный опыт противодействия коррупции»</w:t>
            </w:r>
          </w:p>
        </w:tc>
        <w:tc>
          <w:tcPr>
            <w:tcW w:w="2136" w:type="dxa"/>
          </w:tcPr>
          <w:p w:rsidR="00CA763A" w:rsidRPr="00CA763A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</w:p>
          <w:p w:rsidR="00CA763A" w:rsidRPr="00CA763A" w:rsidRDefault="00CA763A" w:rsidP="00CA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5C6001" w:rsidRPr="005C6001" w:rsidRDefault="005C6001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C6001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  <w:r w:rsidR="00B1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54BC" w:rsidRPr="008A039C">
              <w:rPr>
                <w:rFonts w:ascii="Times New Roman" w:hAnsi="Times New Roman" w:cs="Times New Roman"/>
                <w:sz w:val="28"/>
                <w:szCs w:val="28"/>
              </w:rPr>
              <w:t>управление науки и ВПО</w:t>
            </w:r>
            <w:r w:rsidR="00B154B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подведомственных </w:t>
            </w:r>
            <w:proofErr w:type="gramStart"/>
            <w:r w:rsidR="00B154BC">
              <w:rPr>
                <w:rFonts w:ascii="Times New Roman" w:hAnsi="Times New Roman" w:cs="Times New Roman"/>
                <w:sz w:val="28"/>
                <w:szCs w:val="28"/>
              </w:rPr>
              <w:t>учреждений ,</w:t>
            </w:r>
            <w:proofErr w:type="gramEnd"/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0" w:type="dxa"/>
          </w:tcPr>
          <w:p w:rsidR="005C6001" w:rsidRPr="005C6001" w:rsidRDefault="005C6001" w:rsidP="00CA7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Представление на рассмотрение комиссии по координации работы по противодействию коррупции в Республике Крым</w:t>
            </w:r>
            <w:r w:rsidRPr="005C600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Доклада о результатах работы по антикоррупционному просвещению обучающихся государственных общеобразовательных организаций</w:t>
            </w:r>
          </w:p>
        </w:tc>
        <w:tc>
          <w:tcPr>
            <w:tcW w:w="2136" w:type="dxa"/>
          </w:tcPr>
          <w:p w:rsidR="005C6001" w:rsidRPr="005C6001" w:rsidRDefault="00CA763A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III квартал 2016</w:t>
            </w:r>
          </w:p>
        </w:tc>
        <w:tc>
          <w:tcPr>
            <w:tcW w:w="3640" w:type="dxa"/>
          </w:tcPr>
          <w:p w:rsidR="005C6001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5C6001" w:rsidTr="00A0799A">
        <w:tc>
          <w:tcPr>
            <w:tcW w:w="704" w:type="dxa"/>
          </w:tcPr>
          <w:p w:rsidR="005C6001" w:rsidRDefault="005C6001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:rsidR="005C6001" w:rsidRPr="005C6001" w:rsidRDefault="005C6001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Представление на рассмотрение комиссии по координации работы по противодействию коррупции в Республике Крым</w:t>
            </w:r>
            <w:r w:rsidRPr="005C6001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эффективности работы по антикоррупционному </w:t>
            </w:r>
          </w:p>
          <w:p w:rsidR="005C6001" w:rsidRPr="005C6001" w:rsidRDefault="005C6001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001">
              <w:rPr>
                <w:rFonts w:ascii="Times New Roman" w:hAnsi="Times New Roman" w:cs="Times New Roman"/>
                <w:sz w:val="28"/>
                <w:szCs w:val="28"/>
              </w:rPr>
              <w:t>образованию в государственных общеобразовательных организациях</w:t>
            </w:r>
          </w:p>
          <w:p w:rsidR="005C6001" w:rsidRPr="005C6001" w:rsidRDefault="005C6001" w:rsidP="005C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5C6001" w:rsidRPr="005C6001" w:rsidRDefault="00CA763A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3A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640" w:type="dxa"/>
          </w:tcPr>
          <w:p w:rsidR="005C6001" w:rsidRDefault="002F2CEF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ГГС,</w:t>
            </w:r>
            <w:r w:rsidRPr="00393C3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</w:tc>
      </w:tr>
      <w:tr w:rsidR="00AB3C46" w:rsidTr="00A0799A">
        <w:tc>
          <w:tcPr>
            <w:tcW w:w="704" w:type="dxa"/>
          </w:tcPr>
          <w:p w:rsidR="00AB3C46" w:rsidRPr="00AB3C46" w:rsidRDefault="00AB3C46" w:rsidP="00881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080" w:type="dxa"/>
          </w:tcPr>
          <w:p w:rsidR="00AB3C46" w:rsidRPr="005C6001" w:rsidRDefault="00AB3C46" w:rsidP="00AB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5404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работы по проведению мониторинга отклонения закупочных цен по государственному заказу на поставки товаров, выполнение работ, оказание услуг для государственных нужд Министерства образования, науки и молодежи Республики Крым от среднерыночных.</w:t>
            </w:r>
          </w:p>
        </w:tc>
        <w:tc>
          <w:tcPr>
            <w:tcW w:w="2136" w:type="dxa"/>
          </w:tcPr>
          <w:p w:rsidR="00AB3C46" w:rsidRPr="00CA763A" w:rsidRDefault="00AB3C46" w:rsidP="00F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2016-2017 годов</w:t>
            </w:r>
          </w:p>
        </w:tc>
        <w:tc>
          <w:tcPr>
            <w:tcW w:w="3640" w:type="dxa"/>
          </w:tcPr>
          <w:p w:rsidR="00AB3C46" w:rsidRDefault="003B17EB" w:rsidP="0088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404">
              <w:rPr>
                <w:rFonts w:ascii="Times New Roman" w:hAnsi="Times New Roman" w:cs="Times New Roman"/>
                <w:sz w:val="28"/>
                <w:szCs w:val="28"/>
              </w:rPr>
              <w:t>Управлению экономического анализа, прогнозирования и финансового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58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4A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ауки и молодежи Республики Крым</w:t>
            </w:r>
          </w:p>
        </w:tc>
      </w:tr>
    </w:tbl>
    <w:p w:rsidR="00A0799A" w:rsidRPr="00A0799A" w:rsidRDefault="00A0799A" w:rsidP="00A079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799A" w:rsidRPr="00A0799A" w:rsidSect="00A0799A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9A"/>
    <w:rsid w:val="000A0782"/>
    <w:rsid w:val="000B6877"/>
    <w:rsid w:val="000F18F8"/>
    <w:rsid w:val="00180D7B"/>
    <w:rsid w:val="001C19B1"/>
    <w:rsid w:val="001D0823"/>
    <w:rsid w:val="001D220D"/>
    <w:rsid w:val="001F0B35"/>
    <w:rsid w:val="0022214E"/>
    <w:rsid w:val="002A27F9"/>
    <w:rsid w:val="002F2CEF"/>
    <w:rsid w:val="003116E2"/>
    <w:rsid w:val="003615B0"/>
    <w:rsid w:val="00393C3D"/>
    <w:rsid w:val="00396FA0"/>
    <w:rsid w:val="003B17EB"/>
    <w:rsid w:val="003C1D0D"/>
    <w:rsid w:val="003C69CA"/>
    <w:rsid w:val="004371B8"/>
    <w:rsid w:val="0045035C"/>
    <w:rsid w:val="004C5BD7"/>
    <w:rsid w:val="004D4745"/>
    <w:rsid w:val="004F17BF"/>
    <w:rsid w:val="004F519A"/>
    <w:rsid w:val="005301FD"/>
    <w:rsid w:val="005C6001"/>
    <w:rsid w:val="00600376"/>
    <w:rsid w:val="00691454"/>
    <w:rsid w:val="006B7B3E"/>
    <w:rsid w:val="006E2E26"/>
    <w:rsid w:val="00737C2F"/>
    <w:rsid w:val="007A08AE"/>
    <w:rsid w:val="00875F9D"/>
    <w:rsid w:val="00881964"/>
    <w:rsid w:val="0089472E"/>
    <w:rsid w:val="008A039C"/>
    <w:rsid w:val="009108D2"/>
    <w:rsid w:val="0094340A"/>
    <w:rsid w:val="00A0799A"/>
    <w:rsid w:val="00A44759"/>
    <w:rsid w:val="00A86EEC"/>
    <w:rsid w:val="00A96EF3"/>
    <w:rsid w:val="00AA1AA3"/>
    <w:rsid w:val="00AB3C46"/>
    <w:rsid w:val="00AB77D9"/>
    <w:rsid w:val="00AE32F7"/>
    <w:rsid w:val="00AF205C"/>
    <w:rsid w:val="00B154BC"/>
    <w:rsid w:val="00B75711"/>
    <w:rsid w:val="00B94007"/>
    <w:rsid w:val="00BA1487"/>
    <w:rsid w:val="00CA763A"/>
    <w:rsid w:val="00D86735"/>
    <w:rsid w:val="00D918DE"/>
    <w:rsid w:val="00E16D11"/>
    <w:rsid w:val="00E608F9"/>
    <w:rsid w:val="00E824CC"/>
    <w:rsid w:val="00EF5C81"/>
    <w:rsid w:val="00F541E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9BCC-C4EC-485E-9BB5-8279F11A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21CC-E1B9-4C69-8BBA-A09719FC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2016-01-14T11:51:00Z</cp:lastPrinted>
  <dcterms:created xsi:type="dcterms:W3CDTF">2015-12-28T09:13:00Z</dcterms:created>
  <dcterms:modified xsi:type="dcterms:W3CDTF">2016-01-14T12:02:00Z</dcterms:modified>
</cp:coreProperties>
</file>